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5133EC"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r>
        <w:rPr>
          <w:rFonts w:ascii="Calibri" w:eastAsia="Times New Roman" w:hAnsi="Calibri" w:cs="Times New Roman"/>
          <w:b/>
          <w:bCs/>
          <w:color w:val="434343"/>
          <w:kern w:val="36"/>
          <w:sz w:val="48"/>
          <w:szCs w:val="48"/>
          <w:lang w:eastAsia="en-GB"/>
        </w:rPr>
        <w:t>Laboratory</w:t>
      </w:r>
      <w:r w:rsidR="00351D0A">
        <w:rPr>
          <w:rFonts w:ascii="Calibri" w:eastAsia="Times New Roman" w:hAnsi="Calibri" w:cs="Times New Roman"/>
          <w:b/>
          <w:bCs/>
          <w:color w:val="434343"/>
          <w:kern w:val="36"/>
          <w:sz w:val="48"/>
          <w:szCs w:val="48"/>
          <w:lang w:eastAsia="en-GB"/>
        </w:rPr>
        <w:t xml:space="preserve"> 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C96C7E" w:rsidRDefault="00C96C7E" w:rsidP="00C96C7E">
      <w:pPr>
        <w:numPr>
          <w:ilvl w:val="0"/>
          <w:numId w:val="1"/>
        </w:numPr>
        <w:shd w:val="clear" w:color="auto" w:fill="FEFEFE"/>
        <w:tabs>
          <w:tab w:val="clear" w:pos="630"/>
          <w:tab w:val="num" w:pos="720"/>
        </w:tabs>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A Bachelor’s degree in engineering is required, master’s degree is preferred</w:t>
      </w:r>
    </w:p>
    <w:p w:rsidR="00F9494A" w:rsidRPr="00C44ED2" w:rsidRDefault="00D911E2" w:rsidP="00C44ED2">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Mon</w:t>
      </w:r>
      <w:bookmarkStart w:id="0" w:name="_GoBack"/>
      <w:bookmarkEnd w:id="0"/>
      <w:r>
        <w:rPr>
          <w:rFonts w:eastAsia="Times New Roman" w:cs="Arial"/>
          <w:color w:val="434343"/>
          <w:sz w:val="21"/>
          <w:szCs w:val="21"/>
          <w:lang w:eastAsia="en-GB"/>
        </w:rPr>
        <w:t xml:space="preserve">tenegrin engineering licence is </w:t>
      </w:r>
      <w:r w:rsidR="00C96C7E">
        <w:rPr>
          <w:rFonts w:eastAsia="Times New Roman" w:cs="Arial"/>
          <w:color w:val="434343"/>
          <w:sz w:val="21"/>
          <w:szCs w:val="21"/>
          <w:lang w:eastAsia="en-GB"/>
        </w:rPr>
        <w:t>obligatory</w:t>
      </w:r>
      <w:r w:rsidR="00847D4F">
        <w:rPr>
          <w:rFonts w:eastAsia="Times New Roman" w:cs="Arial"/>
          <w:color w:val="434343"/>
          <w:sz w:val="21"/>
          <w:szCs w:val="21"/>
          <w:lang w:eastAsia="en-GB"/>
        </w:rPr>
        <w:t xml:space="preserve">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Hardworking, ability to work under pressure</w:t>
      </w:r>
    </w:p>
    <w:p w:rsidR="00F60920" w:rsidRDefault="00D911E2"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C96C7E" w:rsidRPr="00F60920" w:rsidRDefault="00F60920"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 xml:space="preserve">Minimum </w:t>
      </w:r>
      <w:r w:rsidR="00716075" w:rsidRPr="00F60920">
        <w:rPr>
          <w:rFonts w:eastAsia="Times New Roman" w:cs="Arial"/>
          <w:color w:val="434343"/>
          <w:sz w:val="21"/>
          <w:szCs w:val="21"/>
          <w:lang w:eastAsia="en-GB"/>
        </w:rPr>
        <w:t xml:space="preserve">10 years of </w:t>
      </w:r>
      <w:r w:rsidR="005133EC">
        <w:rPr>
          <w:rFonts w:eastAsia="Times New Roman" w:cs="Arial"/>
          <w:color w:val="434343"/>
          <w:sz w:val="21"/>
          <w:szCs w:val="21"/>
          <w:lang w:eastAsia="en-GB"/>
        </w:rPr>
        <w:t>laboratory</w:t>
      </w:r>
      <w:r w:rsidR="00C96C7E" w:rsidRPr="00F60920">
        <w:rPr>
          <w:rFonts w:eastAsia="Times New Roman" w:cs="Arial"/>
          <w:color w:val="434343"/>
          <w:sz w:val="21"/>
          <w:szCs w:val="21"/>
          <w:lang w:eastAsia="en-GB"/>
        </w:rPr>
        <w:t xml:space="preserve"> engineering</w:t>
      </w:r>
      <w:r>
        <w:rPr>
          <w:rFonts w:eastAsia="Times New Roman" w:cs="Arial"/>
          <w:color w:val="434343"/>
          <w:sz w:val="21"/>
          <w:szCs w:val="21"/>
          <w:lang w:eastAsia="en-GB"/>
        </w:rPr>
        <w:t xml:space="preserve"> experience</w:t>
      </w:r>
      <w:r w:rsidR="00716075" w:rsidRPr="00F60920">
        <w:rPr>
          <w:rFonts w:eastAsia="Times New Roman" w:cs="Arial"/>
          <w:color w:val="434343"/>
          <w:sz w:val="21"/>
          <w:szCs w:val="21"/>
          <w:lang w:eastAsia="en-GB"/>
        </w:rPr>
        <w:t xml:space="preserve"> with significant practical </w:t>
      </w:r>
      <w:r>
        <w:rPr>
          <w:rFonts w:eastAsia="Times New Roman" w:cs="Arial"/>
          <w:color w:val="434343"/>
          <w:sz w:val="21"/>
          <w:szCs w:val="21"/>
          <w:lang w:eastAsia="en-GB"/>
        </w:rPr>
        <w:t>knowledge</w:t>
      </w:r>
      <w:r w:rsidR="00716075" w:rsidRPr="00F60920">
        <w:rPr>
          <w:rFonts w:eastAsia="Times New Roman" w:cs="Arial"/>
          <w:color w:val="434343"/>
          <w:sz w:val="21"/>
          <w:szCs w:val="21"/>
          <w:lang w:eastAsia="en-GB"/>
        </w:rPr>
        <w:t xml:space="preserve"> </w:t>
      </w:r>
    </w:p>
    <w:p w:rsidR="00350A83" w:rsidRDefault="00350A83" w:rsidP="00C96C7E">
      <w:pPr>
        <w:shd w:val="clear" w:color="auto" w:fill="FEFEFE"/>
        <w:spacing w:before="600" w:after="450" w:line="540" w:lineRule="atLeast"/>
        <w:outlineLvl w:val="0"/>
        <w:rPr>
          <w:rFonts w:eastAsia="Times New Roman" w:cs="Arial"/>
          <w:b/>
          <w:bCs/>
          <w:color w:val="434343"/>
          <w:sz w:val="27"/>
          <w:szCs w:val="27"/>
          <w:lang w:eastAsia="en-GB"/>
        </w:rPr>
      </w:pPr>
      <w:r w:rsidRPr="00C96C7E">
        <w:rPr>
          <w:rFonts w:eastAsia="Times New Roman" w:cs="Arial"/>
          <w:b/>
          <w:bCs/>
          <w:color w:val="434343"/>
          <w:sz w:val="27"/>
          <w:szCs w:val="27"/>
          <w:lang w:eastAsia="en-GB"/>
        </w:rPr>
        <w:t>Responsibilities:</w:t>
      </w:r>
    </w:p>
    <w:p w:rsidR="006C48C9" w:rsidRPr="005133EC" w:rsidRDefault="005133EC"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5133EC">
        <w:rPr>
          <w:rFonts w:eastAsia="Times New Roman" w:cs="Arial"/>
          <w:color w:val="434343"/>
          <w:sz w:val="21"/>
          <w:szCs w:val="21"/>
          <w:lang w:eastAsia="en-GB"/>
        </w:rPr>
        <w:t>Perform testing in accordance with general quality control systems</w:t>
      </w:r>
    </w:p>
    <w:p w:rsidR="005133EC" w:rsidRPr="005133EC" w:rsidRDefault="005133EC"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5133EC">
        <w:rPr>
          <w:rFonts w:eastAsia="Times New Roman" w:cs="Arial"/>
          <w:color w:val="434343"/>
          <w:sz w:val="21"/>
          <w:szCs w:val="21"/>
          <w:lang w:eastAsia="en-GB"/>
        </w:rPr>
        <w:t>Understanding test methods and procedures</w:t>
      </w:r>
    </w:p>
    <w:p w:rsidR="005133EC" w:rsidRPr="005133EC" w:rsidRDefault="005133EC"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5133EC">
        <w:rPr>
          <w:rFonts w:eastAsia="Times New Roman" w:cs="Arial"/>
          <w:color w:val="434343"/>
          <w:sz w:val="21"/>
          <w:szCs w:val="21"/>
          <w:lang w:eastAsia="en-GB"/>
        </w:rPr>
        <w:t>Analysis of test data and corrective action to prevent non-conforming products</w:t>
      </w:r>
    </w:p>
    <w:p w:rsidR="005133EC" w:rsidRPr="005133EC" w:rsidRDefault="00847D4F"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Documentation and data c</w:t>
      </w:r>
      <w:r w:rsidR="005133EC" w:rsidRPr="005133EC">
        <w:rPr>
          <w:rFonts w:eastAsia="Times New Roman" w:cs="Arial"/>
          <w:color w:val="434343"/>
          <w:sz w:val="21"/>
          <w:szCs w:val="21"/>
          <w:lang w:eastAsia="en-GB"/>
        </w:rPr>
        <w:t>ontrol</w:t>
      </w:r>
    </w:p>
    <w:p w:rsidR="005133EC" w:rsidRPr="005133EC" w:rsidRDefault="00847D4F"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Care and m</w:t>
      </w:r>
      <w:r w:rsidR="005133EC" w:rsidRPr="005133EC">
        <w:rPr>
          <w:rFonts w:eastAsia="Times New Roman" w:cs="Arial"/>
          <w:color w:val="434343"/>
          <w:sz w:val="21"/>
          <w:szCs w:val="21"/>
          <w:lang w:eastAsia="en-GB"/>
        </w:rPr>
        <w:t>aintenance of testing equipment</w:t>
      </w:r>
    </w:p>
    <w:p w:rsidR="005133EC" w:rsidRPr="006C48C9" w:rsidRDefault="005133EC" w:rsidP="005133EC">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Candidate’s profile:</w:t>
      </w:r>
    </w:p>
    <w:p w:rsidR="005133EC" w:rsidRDefault="00847D4F"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Background in civil engineering technology and/or related c</w:t>
      </w:r>
      <w:r w:rsidR="005133EC" w:rsidRPr="005133EC">
        <w:rPr>
          <w:rFonts w:eastAsia="Times New Roman" w:cs="Arial"/>
          <w:color w:val="434343"/>
          <w:sz w:val="21"/>
          <w:szCs w:val="21"/>
          <w:lang w:eastAsia="en-GB"/>
        </w:rPr>
        <w:t>ivil experience is necessary</w:t>
      </w:r>
    </w:p>
    <w:p w:rsidR="005133EC" w:rsidRPr="005133EC" w:rsidRDefault="005133EC" w:rsidP="005133EC">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5133EC">
        <w:rPr>
          <w:rFonts w:eastAsia="Times New Roman" w:cs="Arial"/>
          <w:color w:val="434343"/>
          <w:sz w:val="21"/>
          <w:szCs w:val="21"/>
          <w:lang w:eastAsia="en-GB"/>
        </w:rPr>
        <w:t>Must be able to meet all safety requirements and applicable safety policies</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lastRenderedPageBreak/>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Willingness to travel as needed for project assignments</w:t>
      </w:r>
    </w:p>
    <w:p w:rsidR="00CC3D9B" w:rsidRPr="00CC3D9B" w:rsidRDefault="00CC3D9B" w:rsidP="00CC3D9B">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CC3D9B">
        <w:rPr>
          <w:rFonts w:eastAsia="Times New Roman" w:cs="Arial"/>
          <w:color w:val="434343"/>
          <w:sz w:val="21"/>
          <w:szCs w:val="21"/>
          <w:lang w:eastAsia="en-GB"/>
        </w:rPr>
        <w:t>Ability to work independently, triage issues, and prioritize tasks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B80"/>
    <w:multiLevelType w:val="multilevel"/>
    <w:tmpl w:val="68D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50003"/>
    <w:multiLevelType w:val="multilevel"/>
    <w:tmpl w:val="446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2E4F20"/>
    <w:multiLevelType w:val="multilevel"/>
    <w:tmpl w:val="8F1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E07AAF"/>
    <w:multiLevelType w:val="multilevel"/>
    <w:tmpl w:val="AD7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21536"/>
    <w:multiLevelType w:val="multilevel"/>
    <w:tmpl w:val="0064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874545"/>
    <w:multiLevelType w:val="multilevel"/>
    <w:tmpl w:val="3E4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266DED"/>
    <w:multiLevelType w:val="hybridMultilevel"/>
    <w:tmpl w:val="E47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C3F62"/>
    <w:multiLevelType w:val="multilevel"/>
    <w:tmpl w:val="8BAEF30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511C22"/>
    <w:multiLevelType w:val="multilevel"/>
    <w:tmpl w:val="F94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5"/>
  </w:num>
  <w:num w:numId="5">
    <w:abstractNumId w:val="7"/>
  </w:num>
  <w:num w:numId="6">
    <w:abstractNumId w:val="6"/>
  </w:num>
  <w:num w:numId="7">
    <w:abstractNumId w:val="4"/>
  </w:num>
  <w:num w:numId="8">
    <w:abstractNumId w:val="1"/>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1E716E"/>
    <w:rsid w:val="00274E50"/>
    <w:rsid w:val="002C592F"/>
    <w:rsid w:val="00350A83"/>
    <w:rsid w:val="00351D0A"/>
    <w:rsid w:val="00454A63"/>
    <w:rsid w:val="004755D3"/>
    <w:rsid w:val="004B27C4"/>
    <w:rsid w:val="005133EC"/>
    <w:rsid w:val="006C48C9"/>
    <w:rsid w:val="00716075"/>
    <w:rsid w:val="00847D4F"/>
    <w:rsid w:val="00992C10"/>
    <w:rsid w:val="00A144E2"/>
    <w:rsid w:val="00BD7AA9"/>
    <w:rsid w:val="00C44ED2"/>
    <w:rsid w:val="00C96C7E"/>
    <w:rsid w:val="00CC3D9B"/>
    <w:rsid w:val="00D870C3"/>
    <w:rsid w:val="00D911E2"/>
    <w:rsid w:val="00F60920"/>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72632751">
      <w:bodyDiv w:val="1"/>
      <w:marLeft w:val="0"/>
      <w:marRight w:val="0"/>
      <w:marTop w:val="0"/>
      <w:marBottom w:val="0"/>
      <w:divBdr>
        <w:top w:val="none" w:sz="0" w:space="0" w:color="auto"/>
        <w:left w:val="none" w:sz="0" w:space="0" w:color="auto"/>
        <w:bottom w:val="none" w:sz="0" w:space="0" w:color="auto"/>
        <w:right w:val="none" w:sz="0" w:space="0" w:color="auto"/>
      </w:divBdr>
    </w:div>
    <w:div w:id="88939237">
      <w:bodyDiv w:val="1"/>
      <w:marLeft w:val="0"/>
      <w:marRight w:val="0"/>
      <w:marTop w:val="0"/>
      <w:marBottom w:val="0"/>
      <w:divBdr>
        <w:top w:val="none" w:sz="0" w:space="0" w:color="auto"/>
        <w:left w:val="none" w:sz="0" w:space="0" w:color="auto"/>
        <w:bottom w:val="none" w:sz="0" w:space="0" w:color="auto"/>
        <w:right w:val="none" w:sz="0" w:space="0" w:color="auto"/>
      </w:divBdr>
    </w:div>
    <w:div w:id="302852972">
      <w:bodyDiv w:val="1"/>
      <w:marLeft w:val="0"/>
      <w:marRight w:val="0"/>
      <w:marTop w:val="0"/>
      <w:marBottom w:val="0"/>
      <w:divBdr>
        <w:top w:val="none" w:sz="0" w:space="0" w:color="auto"/>
        <w:left w:val="none" w:sz="0" w:space="0" w:color="auto"/>
        <w:bottom w:val="none" w:sz="0" w:space="0" w:color="auto"/>
        <w:right w:val="none" w:sz="0" w:space="0" w:color="auto"/>
      </w:divBdr>
    </w:div>
    <w:div w:id="376784762">
      <w:bodyDiv w:val="1"/>
      <w:marLeft w:val="0"/>
      <w:marRight w:val="0"/>
      <w:marTop w:val="0"/>
      <w:marBottom w:val="0"/>
      <w:divBdr>
        <w:top w:val="none" w:sz="0" w:space="0" w:color="auto"/>
        <w:left w:val="none" w:sz="0" w:space="0" w:color="auto"/>
        <w:bottom w:val="none" w:sz="0" w:space="0" w:color="auto"/>
        <w:right w:val="none" w:sz="0" w:space="0" w:color="auto"/>
      </w:divBdr>
    </w:div>
    <w:div w:id="1496533924">
      <w:bodyDiv w:val="1"/>
      <w:marLeft w:val="0"/>
      <w:marRight w:val="0"/>
      <w:marTop w:val="0"/>
      <w:marBottom w:val="0"/>
      <w:divBdr>
        <w:top w:val="none" w:sz="0" w:space="0" w:color="auto"/>
        <w:left w:val="none" w:sz="0" w:space="0" w:color="auto"/>
        <w:bottom w:val="none" w:sz="0" w:space="0" w:color="auto"/>
        <w:right w:val="none" w:sz="0" w:space="0" w:color="auto"/>
      </w:divBdr>
    </w:div>
    <w:div w:id="1609772955">
      <w:bodyDiv w:val="1"/>
      <w:marLeft w:val="0"/>
      <w:marRight w:val="0"/>
      <w:marTop w:val="0"/>
      <w:marBottom w:val="0"/>
      <w:divBdr>
        <w:top w:val="none" w:sz="0" w:space="0" w:color="auto"/>
        <w:left w:val="none" w:sz="0" w:space="0" w:color="auto"/>
        <w:bottom w:val="none" w:sz="0" w:space="0" w:color="auto"/>
        <w:right w:val="none" w:sz="0" w:space="0" w:color="auto"/>
      </w:divBdr>
    </w:div>
    <w:div w:id="1669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4</cp:revision>
  <dcterms:created xsi:type="dcterms:W3CDTF">2015-02-21T10:38:00Z</dcterms:created>
  <dcterms:modified xsi:type="dcterms:W3CDTF">2015-02-23T08:49:00Z</dcterms:modified>
</cp:coreProperties>
</file>